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794" w:rsidRPr="001C3794" w:rsidRDefault="001C3794" w:rsidP="001C3794">
      <w:pPr>
        <w:autoSpaceDE w:val="0"/>
        <w:autoSpaceDN w:val="0"/>
        <w:adjustRightInd w:val="0"/>
        <w:ind w:left="4820"/>
        <w:jc w:val="right"/>
        <w:rPr>
          <w:bCs/>
          <w:color w:val="000000"/>
        </w:rPr>
      </w:pPr>
      <w:r w:rsidRPr="001C3794">
        <w:rPr>
          <w:bCs/>
          <w:color w:val="000000"/>
        </w:rPr>
        <w:t>ПРОЕКТ</w:t>
      </w:r>
    </w:p>
    <w:p w:rsidR="001C3794" w:rsidRPr="001C3794" w:rsidRDefault="001C3794" w:rsidP="001C3794">
      <w:pPr>
        <w:autoSpaceDE w:val="0"/>
        <w:autoSpaceDN w:val="0"/>
        <w:adjustRightInd w:val="0"/>
        <w:ind w:left="4820"/>
        <w:jc w:val="right"/>
        <w:rPr>
          <w:bCs/>
          <w:color w:val="000000"/>
        </w:rPr>
      </w:pPr>
    </w:p>
    <w:p w:rsidR="001C3794" w:rsidRPr="001C3794" w:rsidRDefault="001C3794" w:rsidP="001C3794">
      <w:pPr>
        <w:autoSpaceDE w:val="0"/>
        <w:autoSpaceDN w:val="0"/>
        <w:adjustRightInd w:val="0"/>
        <w:ind w:left="5670"/>
        <w:outlineLvl w:val="0"/>
      </w:pPr>
      <w:r w:rsidRPr="001C3794">
        <w:t xml:space="preserve">Приложение № </w:t>
      </w:r>
      <w:r w:rsidR="004B2D7B">
        <w:t>4</w:t>
      </w:r>
    </w:p>
    <w:p w:rsidR="001C3794" w:rsidRPr="001C3794" w:rsidRDefault="001C3794" w:rsidP="001C3794">
      <w:pPr>
        <w:autoSpaceDE w:val="0"/>
        <w:autoSpaceDN w:val="0"/>
        <w:adjustRightInd w:val="0"/>
        <w:ind w:left="5670"/>
      </w:pPr>
      <w:r w:rsidRPr="001C3794">
        <w:t>к Государственной программе</w:t>
      </w:r>
    </w:p>
    <w:p w:rsidR="001C3794" w:rsidRPr="001C3794" w:rsidRDefault="001C3794" w:rsidP="001C3794">
      <w:pPr>
        <w:tabs>
          <w:tab w:val="left" w:pos="4111"/>
        </w:tabs>
        <w:autoSpaceDE w:val="0"/>
        <w:autoSpaceDN w:val="0"/>
        <w:adjustRightInd w:val="0"/>
        <w:ind w:left="5670"/>
        <w:rPr>
          <w:rFonts w:eastAsia="Calibri"/>
        </w:rPr>
      </w:pPr>
      <w:r w:rsidRPr="001C3794">
        <w:t>Кировской области</w:t>
      </w:r>
    </w:p>
    <w:p w:rsidR="001C3794" w:rsidRPr="001C3794" w:rsidRDefault="001C3794" w:rsidP="004B2D7B">
      <w:pPr>
        <w:autoSpaceDE w:val="0"/>
        <w:autoSpaceDN w:val="0"/>
        <w:adjustRightInd w:val="0"/>
        <w:ind w:left="5670"/>
      </w:pPr>
      <w:r w:rsidRPr="001C3794">
        <w:t>«</w:t>
      </w:r>
      <w:r w:rsidR="004B2D7B" w:rsidRPr="004B2D7B">
        <w:t>Содействие развитию гражданского общества и реализация государственной национальной политики</w:t>
      </w:r>
      <w:r w:rsidRPr="001C3794">
        <w:t>», утвержденной постановлением Правительства Кировской области</w:t>
      </w:r>
    </w:p>
    <w:p w:rsidR="001C3794" w:rsidRPr="001C3794" w:rsidRDefault="001C3794" w:rsidP="001C3794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1C3794">
        <w:rPr>
          <w:rFonts w:ascii="Times New Roman" w:hAnsi="Times New Roman" w:cs="Times New Roman"/>
          <w:sz w:val="24"/>
          <w:szCs w:val="24"/>
        </w:rPr>
        <w:t>от 30.12.2019 № 75</w:t>
      </w:r>
      <w:r w:rsidR="00B41E1C">
        <w:rPr>
          <w:rFonts w:ascii="Times New Roman" w:hAnsi="Times New Roman" w:cs="Times New Roman"/>
          <w:sz w:val="24"/>
          <w:szCs w:val="24"/>
        </w:rPr>
        <w:t>5</w:t>
      </w:r>
      <w:r w:rsidRPr="001C3794">
        <w:rPr>
          <w:rFonts w:ascii="Times New Roman" w:hAnsi="Times New Roman" w:cs="Times New Roman"/>
          <w:sz w:val="24"/>
          <w:szCs w:val="24"/>
        </w:rPr>
        <w:t>-П</w:t>
      </w:r>
    </w:p>
    <w:p w:rsidR="001C3794" w:rsidRPr="001C3794" w:rsidRDefault="001C3794" w:rsidP="001C3794">
      <w:pPr>
        <w:widowControl w:val="0"/>
        <w:suppressAutoHyphens/>
        <w:autoSpaceDE w:val="0"/>
        <w:autoSpaceDN w:val="0"/>
        <w:adjustRightInd w:val="0"/>
      </w:pPr>
      <w:bookmarkStart w:id="0" w:name="_GoBack"/>
      <w:bookmarkEnd w:id="0"/>
    </w:p>
    <w:p w:rsidR="0011393F" w:rsidRPr="001C3794" w:rsidRDefault="0011393F" w:rsidP="001C3794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b/>
          <w:caps/>
        </w:rPr>
      </w:pPr>
      <w:r w:rsidRPr="001C3794">
        <w:rPr>
          <w:b/>
          <w:caps/>
        </w:rPr>
        <w:t>ПОРЯДОК</w:t>
      </w:r>
    </w:p>
    <w:p w:rsidR="0011393F" w:rsidRPr="001C3794" w:rsidRDefault="0011393F" w:rsidP="001C3794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b/>
          <w:caps/>
        </w:rPr>
      </w:pPr>
      <w:r w:rsidRPr="001C3794">
        <w:rPr>
          <w:b/>
          <w:caps/>
        </w:rPr>
        <w:t>предоставления и распределения субсидии местным бюджетам</w:t>
      </w:r>
      <w:r w:rsidR="001C3794">
        <w:rPr>
          <w:b/>
          <w:caps/>
        </w:rPr>
        <w:t xml:space="preserve"> </w:t>
      </w:r>
      <w:r w:rsidRPr="001C3794">
        <w:rPr>
          <w:b/>
          <w:caps/>
        </w:rPr>
        <w:t>из областного бюджета на повышение уровня подготовки лиц, замещающих муниципальные должности, и муниципальных служащих по основным вопросам деятельности органов местного самоуправления</w:t>
      </w:r>
    </w:p>
    <w:p w:rsidR="001C3794" w:rsidRDefault="001C3794" w:rsidP="001C3794">
      <w:pPr>
        <w:tabs>
          <w:tab w:val="left" w:pos="1134"/>
        </w:tabs>
        <w:contextualSpacing/>
        <w:jc w:val="both"/>
        <w:rPr>
          <w:bCs/>
        </w:rPr>
      </w:pPr>
    </w:p>
    <w:p w:rsidR="0011393F" w:rsidRPr="001C3794" w:rsidRDefault="0011393F" w:rsidP="001C3794">
      <w:pPr>
        <w:tabs>
          <w:tab w:val="left" w:pos="1134"/>
        </w:tabs>
        <w:ind w:firstLine="709"/>
        <w:contextualSpacing/>
        <w:jc w:val="both"/>
      </w:pPr>
      <w:r w:rsidRPr="001C3794">
        <w:rPr>
          <w:bCs/>
        </w:rPr>
        <w:t>4.</w:t>
      </w:r>
      <w:r w:rsidRPr="001C3794">
        <w:rPr>
          <w:bCs/>
        </w:rPr>
        <w:tab/>
      </w:r>
      <w:r w:rsidRPr="001C3794">
        <w:t xml:space="preserve"> Субсидия предоставляется бюджетам муниципальных районов (муниципальных и городских округов, городских (сельских) поселений) (далее – муниципальные образования области), направивших заявки на осуществление расходов на повышение уровня подготовки лиц, замещающих муниципальные должности, и муниципальных служащих по основным вопросам деятельности органов местного самоуправления.</w:t>
      </w:r>
    </w:p>
    <w:p w:rsidR="0011393F" w:rsidRDefault="0011393F" w:rsidP="001C37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C3794">
        <w:rPr>
          <w:rFonts w:ascii="Times New Roman" w:hAnsi="Times New Roman" w:cs="Times New Roman"/>
          <w:bCs/>
          <w:sz w:val="24"/>
          <w:szCs w:val="24"/>
          <w:lang w:eastAsia="ru-RU"/>
        </w:rPr>
        <w:t>5.</w:t>
      </w:r>
      <w:r w:rsidRPr="001C3794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Объем субсидии </w:t>
      </w:r>
      <w:r w:rsidRPr="001C3794">
        <w:rPr>
          <w:rFonts w:ascii="Times New Roman" w:hAnsi="Times New Roman" w:cs="Times New Roman"/>
          <w:bCs/>
          <w:sz w:val="24"/>
          <w:szCs w:val="24"/>
          <w:lang w:val="en-US" w:eastAsia="ru-RU"/>
        </w:rPr>
        <w:t>i</w:t>
      </w:r>
      <w:r w:rsidRPr="001C3794">
        <w:rPr>
          <w:rFonts w:ascii="Times New Roman" w:hAnsi="Times New Roman" w:cs="Times New Roman"/>
          <w:bCs/>
          <w:sz w:val="24"/>
          <w:szCs w:val="24"/>
          <w:lang w:eastAsia="ru-RU"/>
        </w:rPr>
        <w:t>-му муниципальному образованию области определяется по следующей формуле:</w:t>
      </w:r>
    </w:p>
    <w:p w:rsidR="001C3794" w:rsidRPr="001C3794" w:rsidRDefault="001C3794" w:rsidP="001C3794">
      <w:pPr>
        <w:tabs>
          <w:tab w:val="left" w:pos="1134"/>
        </w:tabs>
        <w:jc w:val="both"/>
        <w:rPr>
          <w:bCs/>
        </w:rPr>
      </w:pPr>
    </w:p>
    <w:p w:rsidR="0011393F" w:rsidRPr="00B41E1C" w:rsidRDefault="0011393F" w:rsidP="00B56A61">
      <w:pPr>
        <w:autoSpaceDE w:val="0"/>
        <w:autoSpaceDN w:val="0"/>
        <w:adjustRightInd w:val="0"/>
        <w:jc w:val="center"/>
        <w:rPr>
          <w:bCs/>
          <w:lang w:val="en-US"/>
        </w:rPr>
      </w:pPr>
      <w:r w:rsidRPr="001C3794">
        <w:rPr>
          <w:bCs/>
          <w:lang w:val="en-US"/>
        </w:rPr>
        <w:t>V</w:t>
      </w:r>
      <w:r w:rsidRPr="001C3794">
        <w:rPr>
          <w:bCs/>
          <w:vertAlign w:val="subscript"/>
          <w:lang w:val="en-US"/>
        </w:rPr>
        <w:t>i</w:t>
      </w:r>
      <w:r w:rsidRPr="001C3794">
        <w:rPr>
          <w:bCs/>
          <w:lang w:val="en-US"/>
        </w:rPr>
        <w:t xml:space="preserve"> = ((S</w:t>
      </w:r>
      <w:r w:rsidRPr="001C3794">
        <w:rPr>
          <w:bCs/>
          <w:vertAlign w:val="subscript"/>
          <w:lang w:val="en-US"/>
        </w:rPr>
        <w:t xml:space="preserve">1 </w:t>
      </w:r>
      <w:r w:rsidRPr="001C3794">
        <w:rPr>
          <w:bCs/>
          <w:vertAlign w:val="superscript"/>
        </w:rPr>
        <w:t>пк</w:t>
      </w:r>
      <w:r w:rsidRPr="001C3794">
        <w:rPr>
          <w:bCs/>
          <w:lang w:val="en-US"/>
        </w:rPr>
        <w:t xml:space="preserve"> × H</w:t>
      </w:r>
      <w:r w:rsidRPr="001C3794">
        <w:rPr>
          <w:bCs/>
          <w:vertAlign w:val="subscript"/>
          <w:lang w:val="en-US"/>
        </w:rPr>
        <w:t xml:space="preserve">1 </w:t>
      </w:r>
      <w:r w:rsidRPr="001C3794">
        <w:rPr>
          <w:bCs/>
          <w:vertAlign w:val="superscript"/>
        </w:rPr>
        <w:t>пк</w:t>
      </w:r>
      <w:r w:rsidRPr="001C3794">
        <w:rPr>
          <w:bCs/>
          <w:lang w:val="en-US"/>
        </w:rPr>
        <w:t>) + (S</w:t>
      </w:r>
      <w:r w:rsidRPr="001C3794">
        <w:rPr>
          <w:bCs/>
          <w:vertAlign w:val="subscript"/>
          <w:lang w:val="en-US"/>
        </w:rPr>
        <w:t xml:space="preserve">2 </w:t>
      </w:r>
      <w:r w:rsidRPr="001C3794">
        <w:rPr>
          <w:bCs/>
          <w:vertAlign w:val="superscript"/>
        </w:rPr>
        <w:t>пк</w:t>
      </w:r>
      <w:r w:rsidRPr="001C3794">
        <w:rPr>
          <w:bCs/>
          <w:lang w:val="en-US"/>
        </w:rPr>
        <w:t xml:space="preserve"> × H</w:t>
      </w:r>
      <w:r w:rsidRPr="001C3794">
        <w:rPr>
          <w:bCs/>
          <w:vertAlign w:val="subscript"/>
          <w:lang w:val="en-US"/>
        </w:rPr>
        <w:t xml:space="preserve">2 </w:t>
      </w:r>
      <w:r w:rsidRPr="001C3794">
        <w:rPr>
          <w:bCs/>
          <w:vertAlign w:val="superscript"/>
        </w:rPr>
        <w:t>пк</w:t>
      </w:r>
      <w:r w:rsidRPr="001C3794">
        <w:rPr>
          <w:bCs/>
          <w:lang w:val="en-US"/>
        </w:rPr>
        <w:t>)+… + (S</w:t>
      </w:r>
      <w:r w:rsidRPr="001C3794">
        <w:rPr>
          <w:bCs/>
          <w:vertAlign w:val="subscript"/>
          <w:lang w:val="en-US"/>
        </w:rPr>
        <w:t xml:space="preserve">n </w:t>
      </w:r>
      <w:r w:rsidRPr="001C3794">
        <w:rPr>
          <w:bCs/>
          <w:vertAlign w:val="superscript"/>
        </w:rPr>
        <w:t>пк</w:t>
      </w:r>
      <w:r w:rsidRPr="001C3794">
        <w:rPr>
          <w:bCs/>
          <w:lang w:val="en-US"/>
        </w:rPr>
        <w:t xml:space="preserve"> × H</w:t>
      </w:r>
      <w:r w:rsidRPr="001C3794">
        <w:rPr>
          <w:bCs/>
          <w:vertAlign w:val="subscript"/>
          <w:lang w:val="en-US"/>
        </w:rPr>
        <w:t xml:space="preserve">n </w:t>
      </w:r>
      <w:r w:rsidRPr="001C3794">
        <w:rPr>
          <w:bCs/>
          <w:vertAlign w:val="superscript"/>
        </w:rPr>
        <w:t>пк</w:t>
      </w:r>
      <w:r w:rsidRPr="001C3794">
        <w:rPr>
          <w:bCs/>
          <w:lang w:val="en-US"/>
        </w:rPr>
        <w:t>) + (S</w:t>
      </w:r>
      <w:r w:rsidRPr="001C3794">
        <w:rPr>
          <w:bCs/>
          <w:vertAlign w:val="subscript"/>
        </w:rPr>
        <w:t>пп</w:t>
      </w:r>
      <w:r w:rsidRPr="001C3794">
        <w:rPr>
          <w:bCs/>
          <w:lang w:val="en-US"/>
        </w:rPr>
        <w:t xml:space="preserve"> × H</w:t>
      </w:r>
      <w:r w:rsidRPr="001C3794">
        <w:rPr>
          <w:bCs/>
          <w:vertAlign w:val="subscript"/>
          <w:lang w:val="en-US"/>
        </w:rPr>
        <w:t>i</w:t>
      </w:r>
      <w:r w:rsidRPr="001C3794">
        <w:rPr>
          <w:bCs/>
          <w:vertAlign w:val="superscript"/>
        </w:rPr>
        <w:t>пп</w:t>
      </w:r>
      <w:r w:rsidRPr="001C3794">
        <w:rPr>
          <w:bCs/>
          <w:lang w:val="en-US"/>
        </w:rPr>
        <w:t xml:space="preserve">)) × </w:t>
      </w:r>
      <w:r w:rsidRPr="001C3794">
        <w:rPr>
          <w:bCs/>
        </w:rPr>
        <w:t>У</w:t>
      </w:r>
      <w:r w:rsidRPr="001C3794">
        <w:rPr>
          <w:bCs/>
          <w:vertAlign w:val="subscript"/>
          <w:lang w:val="en-US"/>
        </w:rPr>
        <w:t>i</w:t>
      </w:r>
      <w:r w:rsidRPr="001C3794">
        <w:rPr>
          <w:bCs/>
          <w:lang w:val="en-US"/>
        </w:rPr>
        <w:t xml:space="preserve">, </w:t>
      </w:r>
      <w:r w:rsidRPr="001C3794">
        <w:rPr>
          <w:bCs/>
        </w:rPr>
        <w:t>где</w:t>
      </w:r>
      <w:r w:rsidRPr="001C3794">
        <w:rPr>
          <w:bCs/>
          <w:lang w:val="en-US"/>
        </w:rPr>
        <w:t>:</w:t>
      </w:r>
    </w:p>
    <w:p w:rsidR="001C3794" w:rsidRPr="00B41E1C" w:rsidRDefault="001C3794" w:rsidP="001C3794">
      <w:pPr>
        <w:autoSpaceDE w:val="0"/>
        <w:autoSpaceDN w:val="0"/>
        <w:adjustRightInd w:val="0"/>
        <w:jc w:val="both"/>
        <w:rPr>
          <w:bCs/>
          <w:lang w:val="en-US"/>
        </w:rPr>
      </w:pPr>
    </w:p>
    <w:p w:rsidR="0011393F" w:rsidRPr="001C3794" w:rsidRDefault="0011393F" w:rsidP="001C379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1C3794">
        <w:rPr>
          <w:rFonts w:eastAsia="Calibri"/>
          <w:bCs/>
        </w:rPr>
        <w:t>V</w:t>
      </w:r>
      <w:r w:rsidRPr="001C3794">
        <w:rPr>
          <w:rFonts w:eastAsia="Calibri"/>
          <w:vertAlign w:val="subscript"/>
        </w:rPr>
        <w:t xml:space="preserve">i  </w:t>
      </w:r>
      <w:r w:rsidRPr="001C3794">
        <w:rPr>
          <w:rFonts w:eastAsia="Calibri"/>
          <w:bCs/>
        </w:rPr>
        <w:t xml:space="preserve">– объем субсидии </w:t>
      </w:r>
      <w:r w:rsidRPr="001C3794">
        <w:rPr>
          <w:rFonts w:eastAsia="Calibri"/>
          <w:bCs/>
          <w:lang w:val="en-US"/>
        </w:rPr>
        <w:t>i</w:t>
      </w:r>
      <w:r w:rsidRPr="001C3794">
        <w:rPr>
          <w:rFonts w:eastAsia="Calibri"/>
          <w:bCs/>
        </w:rPr>
        <w:t xml:space="preserve"> - муниципальному образованию области;</w:t>
      </w:r>
    </w:p>
    <w:p w:rsidR="0011393F" w:rsidRPr="001C3794" w:rsidRDefault="0011393F" w:rsidP="001C379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1C3794">
        <w:rPr>
          <w:rFonts w:eastAsia="Calibri"/>
          <w:bCs/>
        </w:rPr>
        <w:t>S</w:t>
      </w:r>
      <w:r w:rsidRPr="001C3794">
        <w:rPr>
          <w:rFonts w:eastAsia="Calibri"/>
          <w:bCs/>
          <w:vertAlign w:val="subscript"/>
        </w:rPr>
        <w:t>1</w:t>
      </w:r>
      <w:r w:rsidRPr="001C3794">
        <w:rPr>
          <w:rFonts w:eastAsia="Calibri"/>
          <w:bCs/>
          <w:vertAlign w:val="superscript"/>
        </w:rPr>
        <w:t>пк</w:t>
      </w:r>
      <w:r w:rsidRPr="001C3794">
        <w:rPr>
          <w:rFonts w:eastAsia="Calibri"/>
          <w:bCs/>
        </w:rPr>
        <w:t xml:space="preserve"> – стоимость 1 - ой образовательной услуги по повышению квалификации лиц, замещающих муниципальные должности, и муниципальных служащих по основным вопросам деятельности органов местного самоуправления;</w:t>
      </w:r>
    </w:p>
    <w:p w:rsidR="0011393F" w:rsidRPr="001C3794" w:rsidRDefault="0011393F" w:rsidP="001C379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1C3794">
        <w:rPr>
          <w:rFonts w:eastAsia="Calibri"/>
          <w:bCs/>
          <w:lang w:val="en-US"/>
        </w:rPr>
        <w:t>H</w:t>
      </w:r>
      <w:r w:rsidRPr="001C3794">
        <w:rPr>
          <w:rFonts w:eastAsia="Calibri"/>
          <w:bCs/>
          <w:vertAlign w:val="subscript"/>
        </w:rPr>
        <w:t>1</w:t>
      </w:r>
      <w:r w:rsidRPr="001C3794">
        <w:rPr>
          <w:rFonts w:eastAsia="Calibri"/>
          <w:bCs/>
          <w:vertAlign w:val="superscript"/>
        </w:rPr>
        <w:t>пк</w:t>
      </w:r>
      <w:r w:rsidRPr="001C3794">
        <w:rPr>
          <w:rFonts w:eastAsia="Calibri"/>
          <w:bCs/>
        </w:rPr>
        <w:t xml:space="preserve"> – количество лиц, замещающих муниципальные должности, и муниципальных служащих, подлежащих направлению на повышение квалификации, по стоимости 1 - ой образовательной услуги;</w:t>
      </w:r>
    </w:p>
    <w:p w:rsidR="0011393F" w:rsidRPr="001C3794" w:rsidRDefault="0011393F" w:rsidP="001C379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1C3794">
        <w:rPr>
          <w:rFonts w:eastAsia="Calibri"/>
          <w:bCs/>
        </w:rPr>
        <w:t>S</w:t>
      </w:r>
      <w:r w:rsidRPr="001C3794">
        <w:rPr>
          <w:rFonts w:eastAsia="Calibri"/>
          <w:bCs/>
          <w:vertAlign w:val="subscript"/>
        </w:rPr>
        <w:t xml:space="preserve">2 </w:t>
      </w:r>
      <w:r w:rsidRPr="001C3794">
        <w:rPr>
          <w:rFonts w:eastAsia="Calibri"/>
          <w:bCs/>
          <w:vertAlign w:val="superscript"/>
        </w:rPr>
        <w:t xml:space="preserve">пк </w:t>
      </w:r>
      <w:r w:rsidRPr="001C3794">
        <w:rPr>
          <w:rFonts w:eastAsia="Calibri"/>
          <w:bCs/>
        </w:rPr>
        <w:t>– стоимость 2 - ой образовательной услуги по повышению квалификации лиц, замещающих муниципальные должности, и муниципальных служащих по основным вопросам деятельности органов местного самоуправления;</w:t>
      </w:r>
    </w:p>
    <w:p w:rsidR="0011393F" w:rsidRPr="001C3794" w:rsidRDefault="0011393F" w:rsidP="001C379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1C3794">
        <w:rPr>
          <w:rFonts w:eastAsia="Calibri"/>
          <w:bCs/>
          <w:lang w:val="en-US"/>
        </w:rPr>
        <w:t>H</w:t>
      </w:r>
      <w:r w:rsidRPr="001C3794">
        <w:rPr>
          <w:rFonts w:eastAsia="Calibri"/>
          <w:bCs/>
          <w:vertAlign w:val="subscript"/>
        </w:rPr>
        <w:t>2</w:t>
      </w:r>
      <w:r w:rsidRPr="001C3794">
        <w:rPr>
          <w:rFonts w:eastAsia="Calibri"/>
          <w:bCs/>
          <w:vertAlign w:val="superscript"/>
        </w:rPr>
        <w:t>пк</w:t>
      </w:r>
      <w:r w:rsidRPr="001C3794">
        <w:rPr>
          <w:rFonts w:eastAsia="Calibri"/>
          <w:bCs/>
        </w:rPr>
        <w:t xml:space="preserve"> – количество лиц, замещающих муниципальные должности, и муниципальных служащих, подлежащих направлению на повышение квалификации, по стоимости 2 - ой образовательной услуги;</w:t>
      </w:r>
    </w:p>
    <w:p w:rsidR="0011393F" w:rsidRPr="001C3794" w:rsidRDefault="0011393F" w:rsidP="001C379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1C3794">
        <w:rPr>
          <w:rFonts w:eastAsia="Calibri"/>
          <w:bCs/>
        </w:rPr>
        <w:t>S</w:t>
      </w:r>
      <w:r w:rsidRPr="001C3794">
        <w:rPr>
          <w:rFonts w:eastAsia="Calibri"/>
          <w:bCs/>
          <w:vertAlign w:val="subscript"/>
          <w:lang w:val="en-US"/>
        </w:rPr>
        <w:t>n</w:t>
      </w:r>
      <w:r w:rsidRPr="001C3794">
        <w:rPr>
          <w:rFonts w:eastAsia="Calibri"/>
          <w:bCs/>
          <w:vertAlign w:val="subscript"/>
        </w:rPr>
        <w:t xml:space="preserve"> </w:t>
      </w:r>
      <w:r w:rsidRPr="001C3794">
        <w:rPr>
          <w:rFonts w:eastAsia="Calibri"/>
          <w:bCs/>
          <w:vertAlign w:val="superscript"/>
        </w:rPr>
        <w:t>пк</w:t>
      </w:r>
      <w:r w:rsidRPr="001C3794">
        <w:rPr>
          <w:rFonts w:eastAsia="Calibri"/>
          <w:bCs/>
        </w:rPr>
        <w:t xml:space="preserve"> – стоимость </w:t>
      </w:r>
      <w:r w:rsidRPr="001C3794">
        <w:rPr>
          <w:rFonts w:eastAsia="Calibri"/>
          <w:bCs/>
          <w:lang w:val="en-US"/>
        </w:rPr>
        <w:t>n</w:t>
      </w:r>
      <w:r w:rsidRPr="001C3794">
        <w:rPr>
          <w:rFonts w:eastAsia="Calibri"/>
          <w:bCs/>
        </w:rPr>
        <w:t xml:space="preserve"> - ой образовательной услуги по повышению квалификации лиц, замещающих муниципальные должности, и муниципальных служащих по основным вопросам деятельности органов местного самоуправления;</w:t>
      </w:r>
    </w:p>
    <w:p w:rsidR="0011393F" w:rsidRPr="001C3794" w:rsidRDefault="0011393F" w:rsidP="001C379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1C3794">
        <w:rPr>
          <w:rFonts w:eastAsia="Calibri"/>
          <w:bCs/>
          <w:lang w:val="en-US"/>
        </w:rPr>
        <w:t>H</w:t>
      </w:r>
      <w:r w:rsidRPr="001C3794">
        <w:rPr>
          <w:rFonts w:eastAsia="Calibri"/>
          <w:bCs/>
          <w:vertAlign w:val="subscript"/>
          <w:lang w:val="en-US"/>
        </w:rPr>
        <w:t>n</w:t>
      </w:r>
      <w:r w:rsidRPr="001C3794">
        <w:rPr>
          <w:rFonts w:eastAsia="Calibri"/>
          <w:bCs/>
          <w:vertAlign w:val="subscript"/>
        </w:rPr>
        <w:t xml:space="preserve"> </w:t>
      </w:r>
      <w:r w:rsidRPr="001C3794">
        <w:rPr>
          <w:rFonts w:eastAsia="Calibri"/>
          <w:bCs/>
          <w:vertAlign w:val="superscript"/>
        </w:rPr>
        <w:t xml:space="preserve">пк </w:t>
      </w:r>
      <w:r w:rsidRPr="001C3794">
        <w:rPr>
          <w:rFonts w:eastAsia="Calibri"/>
          <w:bCs/>
        </w:rPr>
        <w:t xml:space="preserve">– количество лиц, замещающих муниципальные должности, и муниципальных служащих, подлежащих направлению на повышение квалификации, по стоимости </w:t>
      </w:r>
      <w:r w:rsidRPr="001C3794">
        <w:rPr>
          <w:rFonts w:eastAsia="Calibri"/>
          <w:bCs/>
          <w:lang w:val="en-US"/>
        </w:rPr>
        <w:t>n</w:t>
      </w:r>
      <w:r w:rsidRPr="001C3794">
        <w:rPr>
          <w:rFonts w:eastAsia="Calibri"/>
          <w:bCs/>
        </w:rPr>
        <w:t xml:space="preserve"> - ой образовательной услуги;</w:t>
      </w:r>
    </w:p>
    <w:p w:rsidR="0011393F" w:rsidRPr="001C3794" w:rsidRDefault="0011393F" w:rsidP="001C379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1C3794">
        <w:rPr>
          <w:rFonts w:eastAsia="Calibri"/>
          <w:bCs/>
        </w:rPr>
        <w:t>S</w:t>
      </w:r>
      <w:r w:rsidRPr="001C3794">
        <w:rPr>
          <w:rFonts w:eastAsia="Calibri"/>
          <w:bCs/>
          <w:vertAlign w:val="subscript"/>
        </w:rPr>
        <w:t>пп</w:t>
      </w:r>
      <w:r w:rsidRPr="001C3794">
        <w:rPr>
          <w:rFonts w:eastAsia="Calibri"/>
          <w:bCs/>
        </w:rPr>
        <w:t xml:space="preserve"> – стоимость образовательных услуг по профессиональной переподготовке лиц, замещающих муниципальные должности, и муниципальных служащих по основным вопросам деятельности органов местного самоуправления;</w:t>
      </w:r>
    </w:p>
    <w:p w:rsidR="0011393F" w:rsidRPr="001C3794" w:rsidRDefault="0011393F" w:rsidP="001C379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1C3794">
        <w:rPr>
          <w:rFonts w:eastAsia="Calibri"/>
          <w:bCs/>
          <w:lang w:val="en-US"/>
        </w:rPr>
        <w:t>H</w:t>
      </w:r>
      <w:r w:rsidRPr="001C3794">
        <w:rPr>
          <w:rFonts w:eastAsia="Calibri"/>
          <w:bCs/>
          <w:vertAlign w:val="subscript"/>
          <w:lang w:val="en-US"/>
        </w:rPr>
        <w:t>i</w:t>
      </w:r>
      <w:r w:rsidRPr="001C3794">
        <w:rPr>
          <w:rFonts w:eastAsia="Calibri"/>
          <w:bCs/>
          <w:vertAlign w:val="superscript"/>
        </w:rPr>
        <w:t>пп</w:t>
      </w:r>
      <w:r w:rsidRPr="001C3794">
        <w:rPr>
          <w:rFonts w:eastAsia="Calibri"/>
          <w:bCs/>
        </w:rPr>
        <w:t xml:space="preserve"> – количество лиц, замещающих муниципальные должности, и муниципальных служащих, подлежащих направлению на профессиональную переподготовку;</w:t>
      </w:r>
    </w:p>
    <w:p w:rsidR="0011393F" w:rsidRPr="001C3794" w:rsidRDefault="0011393F" w:rsidP="001C3794">
      <w:pPr>
        <w:suppressAutoHyphens/>
        <w:ind w:firstLine="709"/>
        <w:jc w:val="both"/>
        <w:rPr>
          <w:rFonts w:eastAsia="Calibri"/>
        </w:rPr>
      </w:pPr>
      <w:r w:rsidRPr="001C3794">
        <w:rPr>
          <w:rFonts w:eastAsia="Calibri"/>
        </w:rPr>
        <w:lastRenderedPageBreak/>
        <w:t>Уi – уровень софинансирования из областного бюджета, который устанавливается в размере:</w:t>
      </w:r>
    </w:p>
    <w:p w:rsidR="0011393F" w:rsidRPr="001C3794" w:rsidRDefault="0011393F" w:rsidP="001C3794">
      <w:pPr>
        <w:suppressAutoHyphens/>
        <w:ind w:firstLine="539"/>
        <w:jc w:val="both"/>
        <w:rPr>
          <w:rFonts w:eastAsia="Calibri"/>
        </w:rPr>
      </w:pPr>
      <w:r w:rsidRPr="001C3794">
        <w:rPr>
          <w:rFonts w:eastAsia="Calibri"/>
        </w:rPr>
        <w:t xml:space="preserve">95% – для муниципальных и городских округов, </w:t>
      </w:r>
      <w:r w:rsidRPr="001C3794">
        <w:rPr>
          <w:rFonts w:eastAsia="Calibri"/>
          <w:bCs/>
        </w:rPr>
        <w:t>муниципальных районов</w:t>
      </w:r>
      <w:r w:rsidRPr="001C3794">
        <w:rPr>
          <w:rFonts w:eastAsia="Calibri"/>
        </w:rPr>
        <w:t>, городских и сельских поселений, входящих в состав муниципального района, уровень расчетной бюджетной обеспеченности которых на соответствующий финансовый год составляет более 1,</w:t>
      </w:r>
    </w:p>
    <w:p w:rsidR="0011393F" w:rsidRDefault="0011393F" w:rsidP="001C3794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1C3794">
        <w:rPr>
          <w:rFonts w:eastAsia="Calibri"/>
        </w:rPr>
        <w:t xml:space="preserve">99% – для муниципальных и городских округов, </w:t>
      </w:r>
      <w:r w:rsidRPr="001C3794">
        <w:rPr>
          <w:rFonts w:eastAsia="Calibri"/>
          <w:bCs/>
        </w:rPr>
        <w:t>муниципальных районов</w:t>
      </w:r>
      <w:r w:rsidRPr="001C3794">
        <w:rPr>
          <w:rFonts w:eastAsia="Calibri"/>
        </w:rPr>
        <w:t xml:space="preserve">, городских и сельских поселений, входящих в состав муниципального района и </w:t>
      </w:r>
      <w:r w:rsidRPr="001C3794">
        <w:rPr>
          <w:rFonts w:eastAsia="Calibri"/>
          <w:bCs/>
        </w:rPr>
        <w:t>муниципальных образований области</w:t>
      </w:r>
      <w:r w:rsidRPr="001C3794">
        <w:rPr>
          <w:rFonts w:eastAsia="Calibri"/>
        </w:rPr>
        <w:t>, уровень расчетной бюджетной обеспеченности которых на соответствующий финансовый год составляет менее 1.</w:t>
      </w:r>
    </w:p>
    <w:p w:rsidR="00C46CF0" w:rsidRDefault="00C46CF0" w:rsidP="001C3794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</w:p>
    <w:sectPr w:rsidR="00C46CF0" w:rsidSect="001C3794">
      <w:headerReference w:type="default" r:id="rId9"/>
      <w:pgSz w:w="11906" w:h="16838"/>
      <w:pgMar w:top="851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794" w:rsidRDefault="001C3794" w:rsidP="001C3794">
      <w:r>
        <w:separator/>
      </w:r>
    </w:p>
  </w:endnote>
  <w:endnote w:type="continuationSeparator" w:id="0">
    <w:p w:rsidR="001C3794" w:rsidRDefault="001C3794" w:rsidP="001C3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794" w:rsidRDefault="001C3794" w:rsidP="001C3794">
      <w:r>
        <w:separator/>
      </w:r>
    </w:p>
  </w:footnote>
  <w:footnote w:type="continuationSeparator" w:id="0">
    <w:p w:rsidR="001C3794" w:rsidRDefault="001C3794" w:rsidP="001C37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08944"/>
      <w:docPartObj>
        <w:docPartGallery w:val="Page Numbers (Top of Page)"/>
        <w:docPartUnique/>
      </w:docPartObj>
    </w:sdtPr>
    <w:sdtEndPr/>
    <w:sdtContent>
      <w:p w:rsidR="001C3794" w:rsidRDefault="001C3794">
        <w:pPr>
          <w:pStyle w:val="a6"/>
          <w:jc w:val="center"/>
        </w:pPr>
        <w:r w:rsidRPr="001C3794">
          <w:rPr>
            <w:sz w:val="22"/>
            <w:szCs w:val="22"/>
          </w:rPr>
          <w:fldChar w:fldCharType="begin"/>
        </w:r>
        <w:r w:rsidRPr="001C3794">
          <w:rPr>
            <w:sz w:val="22"/>
            <w:szCs w:val="22"/>
          </w:rPr>
          <w:instrText>PAGE   \* MERGEFORMAT</w:instrText>
        </w:r>
        <w:r w:rsidRPr="001C3794">
          <w:rPr>
            <w:sz w:val="22"/>
            <w:szCs w:val="22"/>
          </w:rPr>
          <w:fldChar w:fldCharType="separate"/>
        </w:r>
        <w:r w:rsidR="00C46CF0">
          <w:rPr>
            <w:noProof/>
            <w:sz w:val="22"/>
            <w:szCs w:val="22"/>
          </w:rPr>
          <w:t>2</w:t>
        </w:r>
        <w:r w:rsidRPr="001C3794">
          <w:rPr>
            <w:sz w:val="22"/>
            <w:szCs w:val="22"/>
          </w:rPr>
          <w:fldChar w:fldCharType="end"/>
        </w:r>
      </w:p>
    </w:sdtContent>
  </w:sdt>
  <w:p w:rsidR="001C3794" w:rsidRDefault="001C379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D0F6C"/>
    <w:multiLevelType w:val="hybridMultilevel"/>
    <w:tmpl w:val="77E89F48"/>
    <w:lvl w:ilvl="0" w:tplc="EEBC209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D94C4F"/>
    <w:multiLevelType w:val="hybridMultilevel"/>
    <w:tmpl w:val="B6DCB25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4DE64E1"/>
    <w:multiLevelType w:val="hybridMultilevel"/>
    <w:tmpl w:val="48229CE6"/>
    <w:lvl w:ilvl="0" w:tplc="6AC22C3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ocumentProtection w:edit="readOnly" w:enforcement="1" w:cryptProviderType="rsaFull" w:cryptAlgorithmClass="hash" w:cryptAlgorithmType="typeAny" w:cryptAlgorithmSid="4" w:cryptSpinCount="100000" w:hash="FVl8MRJd2L+kE1X8ZeZmplEMcgg=" w:salt="20Q4JR/UukcA3flpQ+lhw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3FC8"/>
    <w:rsid w:val="0011393F"/>
    <w:rsid w:val="00116D30"/>
    <w:rsid w:val="00163FC8"/>
    <w:rsid w:val="001C3794"/>
    <w:rsid w:val="001C3A54"/>
    <w:rsid w:val="0021738A"/>
    <w:rsid w:val="00296D44"/>
    <w:rsid w:val="004B2D7B"/>
    <w:rsid w:val="00B41E1C"/>
    <w:rsid w:val="00B56A61"/>
    <w:rsid w:val="00C46CF0"/>
    <w:rsid w:val="00DD5C10"/>
    <w:rsid w:val="00FC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63F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63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63F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63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63F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63F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63FC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393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39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393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C37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37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C379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37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63F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63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63F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63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63F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63F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63FC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3A2A9-1F19-46FD-9825-56729158C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484</Words>
  <Characters>2765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Shmakova</dc:creator>
  <cp:lastModifiedBy>Козлова Надежда Юрьевна</cp:lastModifiedBy>
  <cp:revision>11</cp:revision>
  <cp:lastPrinted>2021-10-29T11:05:00Z</cp:lastPrinted>
  <dcterms:created xsi:type="dcterms:W3CDTF">2020-10-14T12:24:00Z</dcterms:created>
  <dcterms:modified xsi:type="dcterms:W3CDTF">2021-10-29T12:15:00Z</dcterms:modified>
</cp:coreProperties>
</file>